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6" w:rsidRDefault="00941B36" w:rsidP="00941B3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</w:p>
    <w:p w:rsidR="00941B36" w:rsidRDefault="00941B36" w:rsidP="00941B36">
      <w:pPr>
        <w:rPr>
          <w:rFonts w:ascii="仿宋_GB2312" w:eastAsia="仿宋_GB2312"/>
          <w:sz w:val="24"/>
        </w:rPr>
      </w:pPr>
    </w:p>
    <w:p w:rsidR="00941B36" w:rsidRDefault="00941B36" w:rsidP="00941B36">
      <w:pPr>
        <w:jc w:val="center"/>
        <w:rPr>
          <w:rFonts w:ascii="仿宋_GB2312" w:eastAsia="仿宋_GB2312" w:hAnsi="Calibri"/>
          <w:b/>
          <w:sz w:val="36"/>
          <w:szCs w:val="36"/>
        </w:rPr>
      </w:pPr>
      <w:bookmarkStart w:id="0" w:name="_GoBack"/>
      <w:r>
        <w:rPr>
          <w:rFonts w:ascii="仿宋_GB2312" w:eastAsia="仿宋_GB2312" w:hAnsi="Calibri" w:hint="eastAsia"/>
          <w:b/>
          <w:sz w:val="36"/>
          <w:szCs w:val="36"/>
        </w:rPr>
        <w:t>湖南省教育科学规划课题推荐申报一览表</w:t>
      </w:r>
    </w:p>
    <w:bookmarkEnd w:id="0"/>
    <w:p w:rsidR="00941B36" w:rsidRDefault="00941B36" w:rsidP="00941B36"/>
    <w:tbl>
      <w:tblPr>
        <w:tblStyle w:val="a3"/>
        <w:tblW w:w="9055" w:type="dxa"/>
        <w:jc w:val="center"/>
        <w:tblLayout w:type="fixed"/>
        <w:tblLook w:val="04A0" w:firstRow="1" w:lastRow="0" w:firstColumn="1" w:lastColumn="0" w:noHBand="0" w:noVBand="1"/>
      </w:tblPr>
      <w:tblGrid>
        <w:gridCol w:w="5937"/>
        <w:gridCol w:w="1134"/>
        <w:gridCol w:w="1984"/>
      </w:tblGrid>
      <w:tr w:rsidR="00941B36" w:rsidRPr="00116949" w:rsidTr="00CE17CA">
        <w:trPr>
          <w:trHeight w:val="567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260" w:lineRule="exact"/>
              <w:jc w:val="center"/>
              <w:rPr>
                <w:rFonts w:ascii="仿宋" w:eastAsia="仿宋" w:hAnsi="仿宋" w:cstheme="minorBidi"/>
                <w:b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b/>
                <w:color w:val="000000" w:themeColor="text1"/>
                <w:sz w:val="24"/>
              </w:rPr>
              <w:t>课题名称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260" w:lineRule="exact"/>
              <w:jc w:val="center"/>
              <w:rPr>
                <w:rFonts w:ascii="仿宋" w:eastAsia="仿宋" w:hAnsi="仿宋" w:cstheme="minorBidi"/>
                <w:b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b/>
                <w:color w:val="000000" w:themeColor="text1"/>
                <w:sz w:val="24"/>
              </w:rPr>
              <w:t>主持人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b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b/>
                <w:color w:val="000000" w:themeColor="text1"/>
                <w:sz w:val="24"/>
              </w:rPr>
              <w:t>资助类别</w:t>
            </w:r>
          </w:p>
        </w:tc>
      </w:tr>
      <w:tr w:rsidR="00941B36" w:rsidRPr="00116949" w:rsidTr="00CE17CA">
        <w:trPr>
          <w:trHeight w:val="700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360" w:lineRule="exact"/>
              <w:jc w:val="left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“1+X”证书制度下高职智能制造专业群的人才培养模式创新研究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唐立伟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省一般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资助</w:t>
            </w:r>
          </w:p>
        </w:tc>
      </w:tr>
      <w:tr w:rsidR="00941B36" w:rsidRPr="00116949" w:rsidTr="00CE17CA">
        <w:trPr>
          <w:trHeight w:val="682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360" w:lineRule="exact"/>
              <w:jc w:val="left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1+X证书背景下高职会计专业人才培养方案的重构研究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郭赞伟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省一般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资助</w:t>
            </w:r>
          </w:p>
        </w:tc>
      </w:tr>
      <w:tr w:rsidR="00941B36" w:rsidRPr="00116949" w:rsidTr="00CE17CA">
        <w:trPr>
          <w:trHeight w:val="636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360" w:lineRule="exact"/>
              <w:jc w:val="left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“三教”改革背景下高职专业教师能力提升与考核评价机制研究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李清奇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省一般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资助</w:t>
            </w:r>
          </w:p>
        </w:tc>
      </w:tr>
      <w:tr w:rsidR="00941B36" w:rsidRPr="00116949" w:rsidTr="00CE17CA">
        <w:trPr>
          <w:trHeight w:val="758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360" w:lineRule="exact"/>
              <w:jc w:val="left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现代学徒</w:t>
            </w: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制背景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下高职畜牧兽医专业“双师型”“双导师”教师团队建设研究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龚泽修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省一般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资助</w:t>
            </w:r>
          </w:p>
        </w:tc>
      </w:tr>
      <w:tr w:rsidR="00941B36" w:rsidRPr="00116949" w:rsidTr="00CE17CA">
        <w:trPr>
          <w:trHeight w:val="713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360" w:lineRule="exact"/>
              <w:jc w:val="left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地方高职院校产教融合办学模式创新与实践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朱忠义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省一般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单位资助</w:t>
            </w:r>
          </w:p>
        </w:tc>
      </w:tr>
      <w:tr w:rsidR="00941B36" w:rsidRPr="00116949" w:rsidTr="00CE17CA">
        <w:trPr>
          <w:trHeight w:val="836"/>
          <w:jc w:val="center"/>
        </w:trPr>
        <w:tc>
          <w:tcPr>
            <w:tcW w:w="5937" w:type="dxa"/>
            <w:vAlign w:val="center"/>
          </w:tcPr>
          <w:p w:rsidR="00941B36" w:rsidRPr="00116949" w:rsidRDefault="00941B36" w:rsidP="00CE17CA">
            <w:pPr>
              <w:adjustRightInd w:val="0"/>
              <w:spacing w:line="360" w:lineRule="exact"/>
              <w:jc w:val="left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智慧校园背景下高职教师信息化教学能力提升路径研究</w:t>
            </w:r>
          </w:p>
        </w:tc>
        <w:tc>
          <w:tcPr>
            <w:tcW w:w="113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曾晓杰</w:t>
            </w:r>
          </w:p>
        </w:tc>
        <w:tc>
          <w:tcPr>
            <w:tcW w:w="1984" w:type="dxa"/>
            <w:vAlign w:val="center"/>
          </w:tcPr>
          <w:p w:rsidR="00941B36" w:rsidRPr="00116949" w:rsidRDefault="00941B36" w:rsidP="00CE17CA">
            <w:pPr>
              <w:adjustRightInd w:val="0"/>
              <w:spacing w:line="3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proofErr w:type="gramStart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省一般</w:t>
            </w:r>
            <w:proofErr w:type="gramEnd"/>
            <w:r w:rsidRPr="00116949">
              <w:rPr>
                <w:rFonts w:ascii="仿宋" w:eastAsia="仿宋" w:hAnsi="仿宋" w:cstheme="minorBidi" w:hint="eastAsia"/>
                <w:color w:val="000000" w:themeColor="text1"/>
                <w:sz w:val="24"/>
              </w:rPr>
              <w:t>单位资助</w:t>
            </w:r>
          </w:p>
        </w:tc>
      </w:tr>
    </w:tbl>
    <w:p w:rsidR="00941B36" w:rsidRDefault="00941B36" w:rsidP="00941B36"/>
    <w:p w:rsidR="00123622" w:rsidRDefault="00123622"/>
    <w:sectPr w:rsidR="0012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6"/>
    <w:rsid w:val="00123622"/>
    <w:rsid w:val="009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1B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1B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147</Characters>
  <Application>Microsoft Office Word</Application>
  <DocSecurity>0</DocSecurity>
  <Lines>6</Lines>
  <Paragraphs>4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2020-03-31T03:16:00Z</dcterms:created>
  <dcterms:modified xsi:type="dcterms:W3CDTF">2020-03-31T03:17:00Z</dcterms:modified>
</cp:coreProperties>
</file>